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0B29" w:rsidP="00040B29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</w:p>
    <w:p w:rsidR="00040B29" w:rsidP="00040B29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Дело № 5-616-2106/2026</w:t>
      </w:r>
    </w:p>
    <w:p w:rsidR="00040B29" w:rsidP="00040B29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86</w:t>
      </w:r>
      <w:r>
        <w:rPr>
          <w:rFonts w:eastAsia="MS Mincho"/>
          <w:sz w:val="26"/>
          <w:szCs w:val="26"/>
          <w:lang w:val="en-US"/>
        </w:rPr>
        <w:t>MS</w:t>
      </w:r>
      <w:r>
        <w:rPr>
          <w:rFonts w:eastAsia="MS Mincho"/>
          <w:sz w:val="26"/>
          <w:szCs w:val="26"/>
        </w:rPr>
        <w:t>0046-01-2026-00361-44</w:t>
      </w:r>
    </w:p>
    <w:p w:rsidR="00040B29" w:rsidP="00040B29">
      <w:pPr>
        <w:ind w:left="-567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</w:t>
      </w:r>
    </w:p>
    <w:p w:rsidR="00040B29" w:rsidP="00040B29">
      <w:pPr>
        <w:ind w:left="-567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040B29" w:rsidP="00040B29">
      <w:pPr>
        <w:ind w:left="-567" w:firstLine="567"/>
        <w:jc w:val="center"/>
        <w:rPr>
          <w:rFonts w:eastAsia="MS Mincho"/>
          <w:sz w:val="26"/>
          <w:szCs w:val="26"/>
        </w:rPr>
      </w:pP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15 июля 2026 года </w:t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  <w:t xml:space="preserve">                                                          г. Нижневартовск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</w:p>
    <w:p w:rsidR="00040B29" w:rsidP="00040B29">
      <w:pPr>
        <w:widowControl w:val="0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6 </w:t>
      </w:r>
      <w:r>
        <w:rPr>
          <w:sz w:val="26"/>
          <w:szCs w:val="26"/>
        </w:rPr>
        <w:t xml:space="preserve">Нижневартовского судебного района города окружного значения Нижневартовска Ханты - Мансийского автономного округа – Югры, Аксенова Е.В., находящийся по адресу: ХМАО-Югра, Тюменская область, г. Нижневартовск, ул. Нефтяников д.6, </w:t>
      </w:r>
    </w:p>
    <w:p w:rsidR="00040B29" w:rsidP="00040B29">
      <w:pPr>
        <w:widowControl w:val="0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дело об админист</w:t>
      </w:r>
      <w:r>
        <w:rPr>
          <w:sz w:val="26"/>
          <w:szCs w:val="26"/>
        </w:rPr>
        <w:t>ративном правонарушении в отношении:</w:t>
      </w:r>
    </w:p>
    <w:p w:rsidR="00040B29" w:rsidP="00040B29">
      <w:pPr>
        <w:ind w:left="-567"/>
        <w:jc w:val="both"/>
        <w:rPr>
          <w:color w:val="FF0000"/>
          <w:sz w:val="26"/>
          <w:szCs w:val="26"/>
        </w:rPr>
      </w:pPr>
      <w:r>
        <w:rPr>
          <w:color w:val="1F497D"/>
          <w:sz w:val="26"/>
          <w:szCs w:val="26"/>
        </w:rPr>
        <w:t xml:space="preserve">        Мищенко Валентины Валериевны</w:t>
      </w:r>
      <w:r>
        <w:rPr>
          <w:color w:val="FF0000"/>
          <w:sz w:val="26"/>
          <w:szCs w:val="26"/>
        </w:rPr>
        <w:t xml:space="preserve">, </w:t>
      </w:r>
      <w:r>
        <w:rPr>
          <w:bCs/>
          <w:sz w:val="26"/>
          <w:szCs w:val="26"/>
        </w:rPr>
        <w:t>родившейся *</w:t>
      </w:r>
      <w:r>
        <w:rPr>
          <w:bCs/>
          <w:sz w:val="26"/>
          <w:szCs w:val="26"/>
        </w:rPr>
        <w:t xml:space="preserve"> года в *</w:t>
      </w:r>
      <w:r>
        <w:rPr>
          <w:bCs/>
          <w:sz w:val="26"/>
          <w:szCs w:val="26"/>
        </w:rPr>
        <w:t xml:space="preserve">, </w:t>
      </w:r>
      <w:r>
        <w:rPr>
          <w:color w:val="1F497D"/>
          <w:sz w:val="26"/>
          <w:szCs w:val="26"/>
        </w:rPr>
        <w:t xml:space="preserve">директора ООО «Радуга», </w:t>
      </w:r>
      <w:r>
        <w:rPr>
          <w:bCs/>
          <w:sz w:val="26"/>
          <w:szCs w:val="26"/>
        </w:rPr>
        <w:t>проживающей по адресу: *</w:t>
      </w:r>
      <w:r>
        <w:rPr>
          <w:sz w:val="26"/>
          <w:szCs w:val="26"/>
        </w:rPr>
        <w:t>ИНН *</w:t>
      </w:r>
    </w:p>
    <w:p w:rsidR="00040B29" w:rsidP="00040B29">
      <w:pPr>
        <w:keepNext/>
        <w:tabs>
          <w:tab w:val="left" w:pos="10348"/>
        </w:tabs>
        <w:ind w:left="-567" w:firstLine="567"/>
        <w:jc w:val="center"/>
        <w:outlineLvl w:val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УСТАНОВИЛ:</w:t>
      </w:r>
    </w:p>
    <w:p w:rsidR="00040B29" w:rsidP="00040B29">
      <w:pPr>
        <w:keepNext/>
        <w:tabs>
          <w:tab w:val="left" w:pos="10348"/>
        </w:tabs>
        <w:ind w:left="-567" w:firstLine="567"/>
        <w:jc w:val="center"/>
        <w:outlineLvl w:val="0"/>
        <w:rPr>
          <w:rFonts w:eastAsia="MS Mincho"/>
          <w:sz w:val="26"/>
          <w:szCs w:val="26"/>
        </w:rPr>
      </w:pPr>
    </w:p>
    <w:p w:rsidR="00040B29" w:rsidP="00040B29">
      <w:pPr>
        <w:keepNext/>
        <w:tabs>
          <w:tab w:val="left" w:pos="10348"/>
        </w:tabs>
        <w:ind w:left="-567" w:firstLine="567"/>
        <w:jc w:val="both"/>
        <w:outlineLvl w:val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Мищенко В.В., являясь директором </w:t>
      </w:r>
      <w:r>
        <w:rPr>
          <w:color w:val="1F497D"/>
          <w:sz w:val="26"/>
          <w:szCs w:val="26"/>
        </w:rPr>
        <w:t>ООО «Радуга»</w:t>
      </w:r>
      <w:r>
        <w:rPr>
          <w:sz w:val="26"/>
          <w:szCs w:val="26"/>
        </w:rPr>
        <w:t xml:space="preserve">, </w:t>
      </w:r>
      <w:r>
        <w:rPr>
          <w:rFonts w:eastAsia="MS Mincho"/>
          <w:sz w:val="26"/>
          <w:szCs w:val="26"/>
        </w:rPr>
        <w:t>зарегистрированного по адресу: город Нижневартовск, ул. Мира, д. 7</w:t>
      </w:r>
      <w:r>
        <w:rPr>
          <w:rFonts w:eastAsia="MS Mincho"/>
          <w:sz w:val="26"/>
          <w:szCs w:val="26"/>
        </w:rPr>
        <w:t xml:space="preserve">5, что подтверждается выпиской из ЕГРЮЛ, не представила декларацию по НДС за 4 квартал 2025 года, срок представления не позднее 26.01.2026 года, фактически декларация не представлена. В результате чего были нарушены требования п. 5 ст. 174 НК РФ. </w:t>
      </w:r>
    </w:p>
    <w:p w:rsidR="00040B29" w:rsidP="00040B29">
      <w:pPr>
        <w:pStyle w:val="NoSpacing"/>
        <w:ind w:left="-567" w:firstLine="567"/>
        <w:jc w:val="both"/>
        <w:rPr>
          <w:sz w:val="26"/>
          <w:szCs w:val="26"/>
        </w:rPr>
      </w:pPr>
      <w:r>
        <w:rPr>
          <w:rFonts w:eastAsia="MS Mincho"/>
          <w:sz w:val="26"/>
          <w:szCs w:val="26"/>
        </w:rPr>
        <w:t xml:space="preserve">Мищенко </w:t>
      </w:r>
      <w:r>
        <w:rPr>
          <w:rFonts w:eastAsia="MS Mincho"/>
          <w:sz w:val="26"/>
          <w:szCs w:val="26"/>
        </w:rPr>
        <w:t xml:space="preserve">В.В. </w:t>
      </w:r>
      <w:r>
        <w:rPr>
          <w:sz w:val="26"/>
          <w:szCs w:val="26"/>
        </w:rPr>
        <w:t xml:space="preserve">на рассмотрение материалов дела не явилась, о месте и времени рассмотрения </w:t>
      </w:r>
      <w:r>
        <w:rPr>
          <w:sz w:val="26"/>
          <w:szCs w:val="26"/>
          <w:lang w:val="x-none" w:eastAsia="x-none"/>
        </w:rPr>
        <w:t>извещен</w:t>
      </w:r>
      <w:r>
        <w:rPr>
          <w:sz w:val="26"/>
          <w:szCs w:val="26"/>
          <w:lang w:eastAsia="x-none"/>
        </w:rPr>
        <w:t>а</w:t>
      </w:r>
      <w:r>
        <w:rPr>
          <w:sz w:val="26"/>
          <w:szCs w:val="26"/>
          <w:lang w:val="x-none" w:eastAsia="x-none"/>
        </w:rPr>
        <w:t xml:space="preserve"> надлежащим образом. </w:t>
      </w:r>
      <w:r>
        <w:rPr>
          <w:sz w:val="26"/>
          <w:szCs w:val="26"/>
        </w:rPr>
        <w:t>Ходатайство об отложении судебного заседания в порядке, установленном ст. 24.4 Кодекса РФ об АП от Мищенко В.В., мировому судье не поступало.</w:t>
      </w:r>
    </w:p>
    <w:p w:rsidR="00040B29" w:rsidP="00040B29">
      <w:pPr>
        <w:pStyle w:val="NoSpacing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</w:t>
      </w:r>
      <w:r>
        <w:rPr>
          <w:sz w:val="26"/>
          <w:szCs w:val="26"/>
        </w:rPr>
        <w:t>тветствии с ч. 2 ст. 25.1 Кодекса РФ об АП мировой судья считает возможным рассмотреть дело в отсутствие Мищенко В.В., не просившей об отложении рассмотрения дела.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Мировой судья исследовал материалы дела: протокол об административном правонарушении № 86002</w:t>
      </w:r>
      <w:r>
        <w:rPr>
          <w:rFonts w:eastAsia="MS Mincho"/>
          <w:sz w:val="26"/>
          <w:szCs w:val="26"/>
        </w:rPr>
        <w:t>616700167300001 от 16.06.2026; уведомление на имя Мищенко В.В. явке для составления протокола об административном правонарушении; выписку из ЕРСМиСП; выписку из ЕГРЮЛ; списки и отчет об отслеживании почтового отправления.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В соответствии с ч. 5 ст. 174 НК Р</w:t>
      </w:r>
      <w:r>
        <w:rPr>
          <w:rFonts w:eastAsia="MS Mincho"/>
          <w:sz w:val="26"/>
          <w:szCs w:val="26"/>
        </w:rPr>
        <w:t xml:space="preserve">Ф 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</w:t>
      </w:r>
      <w:r>
        <w:rPr>
          <w:rFonts w:eastAsia="MS Mincho"/>
          <w:sz w:val="26"/>
          <w:szCs w:val="26"/>
        </w:rPr>
        <w:t>месяца, следующего за истекшим налоговым периодом, если иное не предусмотрено настоящей главой.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Декларация по НДС за 4 квартал 2025 года, должна была быть предоставлена не позднее 26.01.2026 года, фактически декларация не предоставлена.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Оценив исследованны</w:t>
      </w:r>
      <w:r>
        <w:rPr>
          <w:rFonts w:eastAsia="MS Mincho"/>
          <w:sz w:val="26"/>
          <w:szCs w:val="26"/>
        </w:rPr>
        <w:t xml:space="preserve">е доказательства в их совокупности, мировой судья приходит к выводу, что Мищенко В.В. совершила административное правонарушение, предусмотренное ст. 15.5 Кодекса РФ об АП, которая предусматривает административную ответственность за нарушение установленных </w:t>
      </w:r>
      <w:r>
        <w:rPr>
          <w:rFonts w:eastAsia="MS Mincho"/>
          <w:sz w:val="26"/>
          <w:szCs w:val="26"/>
        </w:rPr>
        <w:t xml:space="preserve">законодательством о налогах и сборах сроков предоставления налоговой декларации в налоговый орган по месту учета. 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В то же время из протокола об АП следует, что правонарушение совершено Мищенко В.В., впервые.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При назначении наказания мировой судья учитывае</w:t>
      </w:r>
      <w:r>
        <w:rPr>
          <w:rFonts w:eastAsia="MS Mincho"/>
          <w:sz w:val="26"/>
          <w:szCs w:val="26"/>
        </w:rPr>
        <w:t xml:space="preserve">т характер совершенного административного правонарушения, личность виновного, наличие смягчающих (совершение правонарушения впервые) и отсутствие отягчающих административную </w:t>
      </w:r>
      <w:r>
        <w:rPr>
          <w:rFonts w:eastAsia="MS Mincho"/>
          <w:sz w:val="26"/>
          <w:szCs w:val="26"/>
        </w:rPr>
        <w:t>ответственность обстоятельств, предусмотренных ст. 4.3 Кодекса РФ об АП и считает,</w:t>
      </w:r>
      <w:r>
        <w:rPr>
          <w:rFonts w:eastAsia="MS Mincho"/>
          <w:sz w:val="26"/>
          <w:szCs w:val="26"/>
        </w:rPr>
        <w:t xml:space="preserve"> что Мищенко В.В. возможно назначить административное наказание в виде предупреждения.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На основании изложенного и руководствуясь ст. ст. 29.9, 29.10 Кодекса РФ об АП, мировой судья,                                           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                               </w:t>
      </w:r>
      <w:r>
        <w:rPr>
          <w:rFonts w:eastAsia="MS Mincho"/>
          <w:sz w:val="26"/>
          <w:szCs w:val="26"/>
        </w:rPr>
        <w:t xml:space="preserve">                               ПОСТАНОВИЛ: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color w:val="1F497D"/>
          <w:sz w:val="26"/>
          <w:szCs w:val="26"/>
        </w:rPr>
        <w:t>директора ООО «Радуга</w:t>
      </w:r>
      <w:r>
        <w:rPr>
          <w:rFonts w:eastAsia="MS Mincho"/>
          <w:sz w:val="26"/>
          <w:szCs w:val="26"/>
        </w:rPr>
        <w:t>», Мищенко Валентину Валериевну признать виновной в совершении административного правонарушения, предусмотренного ст. 15.5 Кодекса РФ об АП и назначить административное наказание в виде преду</w:t>
      </w:r>
      <w:r>
        <w:rPr>
          <w:rFonts w:eastAsia="MS Mincho"/>
          <w:sz w:val="26"/>
          <w:szCs w:val="26"/>
        </w:rPr>
        <w:t xml:space="preserve">преждения. 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Постановление может быть обжаловано в течение 10 дней в Нижневартовский городской суд Ханты-Мансийского автономного округа-Югры через мирового судью судебного участка № 6.    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*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Мировой судья                                                                                              Е.В. Аксенова</w:t>
      </w: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</w:p>
    <w:p w:rsidR="00040B29" w:rsidP="00040B29">
      <w:pPr>
        <w:overflowPunct w:val="0"/>
        <w:autoSpaceDE w:val="0"/>
        <w:autoSpaceDN w:val="0"/>
        <w:adjustRightInd w:val="0"/>
        <w:ind w:left="-567" w:firstLine="42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*</w:t>
      </w:r>
    </w:p>
    <w:p w:rsidR="00040B29" w:rsidP="00040B29">
      <w:pPr>
        <w:overflowPunct w:val="0"/>
        <w:autoSpaceDE w:val="0"/>
        <w:autoSpaceDN w:val="0"/>
        <w:adjustRightInd w:val="0"/>
        <w:ind w:left="-567" w:firstLine="426"/>
        <w:textAlignment w:val="baseline"/>
        <w:rPr>
          <w:sz w:val="26"/>
          <w:szCs w:val="26"/>
        </w:rPr>
      </w:pPr>
    </w:p>
    <w:p w:rsidR="00040B29" w:rsidP="00040B29">
      <w:pPr>
        <w:ind w:left="-567" w:firstLine="567"/>
        <w:jc w:val="both"/>
        <w:rPr>
          <w:rFonts w:eastAsia="MS Mincho"/>
          <w:sz w:val="26"/>
          <w:szCs w:val="26"/>
        </w:rPr>
      </w:pPr>
    </w:p>
    <w:p w:rsidR="00040B29" w:rsidP="00040B29">
      <w:pPr>
        <w:ind w:left="-567" w:firstLine="567"/>
        <w:jc w:val="both"/>
        <w:rPr>
          <w:rFonts w:eastAsia="MS Mincho"/>
          <w:bCs/>
          <w:sz w:val="26"/>
          <w:szCs w:val="26"/>
        </w:rPr>
      </w:pPr>
    </w:p>
    <w:p w:rsidR="00040B29" w:rsidP="00040B29">
      <w:pPr>
        <w:rPr>
          <w:sz w:val="26"/>
          <w:szCs w:val="26"/>
        </w:rPr>
      </w:pPr>
    </w:p>
    <w:p w:rsidR="00040B29" w:rsidP="00040B29"/>
    <w:p w:rsidR="00040B29" w:rsidP="00040B29"/>
    <w:p w:rsidR="00040B29" w:rsidP="00040B29"/>
    <w:p w:rsidR="00040B29" w:rsidP="00040B29"/>
    <w:p w:rsidR="00C6603B"/>
    <w:sectPr w:rsidSect="00040B2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9B"/>
    <w:rsid w:val="0001369B"/>
    <w:rsid w:val="00040B29"/>
    <w:rsid w:val="006C63D3"/>
    <w:rsid w:val="00C660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77688C-750E-446B-88D7-B60C8DC0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0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040B2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40B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